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Пояснювальна записка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проєкту рішення Сквирської міської ради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хід виконання  комплексної програми підтримки сім’ї та забезпечення прав дітей „Щаслива родина – успішна громада“ на 2023 – 2025 роки, затвердженої рішенням Сквирської міської ради від 06.12.2022 №10-27-VIІІ»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Відповідно до статті 143 Конституції України, пункту 16 частини 1 статті 43  Закону України „Про місцеве самоврядування в Україні“, Сквирською міською радою підготовлений цей проєкт рішення.</w:t>
      </w:r>
    </w:p>
    <w:p w:rsidR="00000000" w:rsidDel="00000000" w:rsidP="00000000" w:rsidRDefault="00000000" w:rsidRPr="00000000" w14:paraId="00000007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Проєкт рішення розроблений на виконання пункту 4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рішення сесії Сквирської міської ради  </w:t>
      </w:r>
      <w:r w:rsidDel="00000000" w:rsidR="00000000" w:rsidRPr="00000000">
        <w:rPr>
          <w:sz w:val="28"/>
          <w:szCs w:val="28"/>
          <w:rtl w:val="0"/>
        </w:rPr>
        <w:t xml:space="preserve">від 06 грудня 2022 року № 10-27-VIIІ «Про затвердження комплексної програми підтримки сім’ї та забезпечення прав дітей „Щаслива родина – успішна громада“ на 2023 – 2025 роки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».</w:t>
      </w:r>
    </w:p>
    <w:p w:rsidR="00000000" w:rsidDel="00000000" w:rsidP="00000000" w:rsidRDefault="00000000" w:rsidRPr="00000000" w14:paraId="00000008">
      <w:pPr>
        <w:shd w:fill="ffffff" w:val="clear"/>
        <w:spacing w:line="27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Заходи комплексної програми підтримки сім’ї та забезпечення прав дітей „Щаслива родина – успішна громада»  на 2023-2025 роки (далі – Програма) у 2023 році були спрямовані на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поліпшення становища дітей, їх фізичного, інтелектуального і духовного розвитку, соціального захисту, забезпечення прав, свобод і законних інтересів та реалізацію пріоритетних цілей. </w:t>
      </w:r>
    </w:p>
    <w:p w:rsidR="00000000" w:rsidDel="00000000" w:rsidP="00000000" w:rsidRDefault="00000000" w:rsidRPr="00000000" w14:paraId="00000009">
      <w:pPr>
        <w:shd w:fill="ffffff" w:val="clear"/>
        <w:spacing w:line="27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Також виконання Програми було спрямовано на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реалізацію на території громади сучасної державної політики з питань соціального захисту дітей, запобігання дитячій бездоглядності і безпритульності, вчиненню дітьми правопорушень та забезпечення права дітей на сімейне виховання.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забезпечення оптимального функціонування цілісної системи з соціальної підтримки сімей та сприяння створенню умов для повної реалізації сім'ями свого потенціалу, підвищення престижу сім’ї, утвердження пріоритетності сімейних цінностей, ролі батьків у вихованні дітей на території Сквирської міської територіальної громади проводиться відповідна робота.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координації діяльності у вирішенні питань соціального захисту дітей та сімей з дітьми та організації роботи в громаді проводилися наради з питань охорони дитинства та підтримки сім’ї, в яких брали участь: старости міської ради, представники Служби у справах дітей та сім’ї міської ради, закладів освіти, охорони здоров’я, фахівці з соціальної роботи, а також представники органів державної влади, які задіяні у сфері надання допомоги та вирішення питань підтримки дітей та сімей з дітьми, які потребують допомоги), де розглядалися питання, щодо соціально-правового захисту дітей та сімей, виносилися зауваження щодо проведеної роботи та сформовані пропозиції щодо подальшої роботи.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Щомісяця проводяться засідання комісії з питань захисту прав дитини при виконавчому комітеті.</w:t>
      </w:r>
    </w:p>
    <w:p w:rsidR="00000000" w:rsidDel="00000000" w:rsidP="00000000" w:rsidRDefault="00000000" w:rsidRPr="00000000" w14:paraId="0000000D">
      <w:pPr>
        <w:spacing w:line="27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Протягом 2023 року основну увагу, згідно з виконанням  заходів Програми, було зосереджено на забезпеченні права кожної дитини на виховання в сімейному середовищі, попередженні направлення дітей до інтернатних установ запобіганні дитячій бездоглядності та безпритульності, підтримки національного усиновлення.</w:t>
      </w:r>
    </w:p>
    <w:p w:rsidR="00000000" w:rsidDel="00000000" w:rsidP="00000000" w:rsidRDefault="00000000" w:rsidRPr="00000000" w14:paraId="0000000E">
      <w:pPr>
        <w:spacing w:line="276" w:lineRule="auto"/>
        <w:ind w:firstLine="567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Протягом звітного періоду проводилася просвітницька та роз’яснювальна робота,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спрямована на запобігання насильству в сім’ї, а також по залученню учнів навчальних закладів до освітнього процесу. На постійній основі відбувалися з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аходи, направлені на профілактику правопорушень, злочинів серед дітей та підлітків, на профілактику наркоманії, алкоголізму, тютюнокуріння, ВІЛ-інфекції/СНІД, на попередження суїцидів серед молоді. </w:t>
      </w:r>
    </w:p>
    <w:p w:rsidR="00000000" w:rsidDel="00000000" w:rsidP="00000000" w:rsidRDefault="00000000" w:rsidRPr="00000000" w14:paraId="0000000F">
      <w:pPr>
        <w:spacing w:line="276" w:lineRule="auto"/>
        <w:ind w:firstLine="567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Інформаційні матеріали розміщено в соціальній мережі facebook  на офіційній сторінці та сайті Сквирської міської ради.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d1f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Враховуючи викладене вище, просимо Сквирську міську раду схвалити проєкт рішення «Про хід виконання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комплексної програми підтримки сім’ї та забезпечення прав дітей „Щаслива родина – успішна громада“ на 2023 – 2025 роки».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Начальниця Служби                                                               Надія РОГОЗА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03B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2">
    <w:name w:val="heading 2"/>
    <w:basedOn w:val="a"/>
    <w:link w:val="20"/>
    <w:uiPriority w:val="9"/>
    <w:qFormat w:val="1"/>
    <w:rsid w:val="000A0E0A"/>
    <w:pPr>
      <w:spacing w:after="100" w:afterAutospacing="1" w:before="100" w:beforeAutospacing="1"/>
      <w:outlineLvl w:val="1"/>
    </w:pPr>
    <w:rPr>
      <w:b w:val="1"/>
      <w:bCs w:val="1"/>
      <w:sz w:val="36"/>
      <w:szCs w:val="36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Emphasis"/>
    <w:basedOn w:val="a0"/>
    <w:qFormat w:val="1"/>
    <w:rsid w:val="00D03BF2"/>
    <w:rPr>
      <w:i w:val="1"/>
      <w:iCs w:val="1"/>
    </w:rPr>
  </w:style>
  <w:style w:type="paragraph" w:styleId="a4">
    <w:name w:val="Normal (Web)"/>
    <w:basedOn w:val="a"/>
    <w:uiPriority w:val="99"/>
    <w:unhideWhenUsed w:val="1"/>
    <w:rsid w:val="00D03BF2"/>
    <w:pPr>
      <w:spacing w:after="100" w:afterAutospacing="1" w:before="100" w:beforeAutospacing="1"/>
    </w:pPr>
    <w:rPr>
      <w:lang w:eastAsia="uk-UA" w:val="uk-UA"/>
    </w:rPr>
  </w:style>
  <w:style w:type="character" w:styleId="10pt" w:customStyle="1">
    <w:name w:val="Основной текст + 10 pt"/>
    <w:aliases w:val="Интервал 0 pt,Курсив11"/>
    <w:uiPriority w:val="99"/>
    <w:rsid w:val="006B5E4A"/>
    <w:rPr>
      <w:rFonts w:ascii="Times New Roman" w:cs="Times New Roman" w:hAnsi="Times New Roman" w:hint="default"/>
      <w:strike w:val="0"/>
      <w:dstrike w:val="0"/>
      <w:spacing w:val="0"/>
      <w:sz w:val="20"/>
      <w:szCs w:val="20"/>
      <w:u w:val="none"/>
      <w:effect w:val="none"/>
      <w:lang w:val="uk-UA"/>
    </w:rPr>
  </w:style>
  <w:style w:type="character" w:styleId="a5">
    <w:name w:val="Strong"/>
    <w:basedOn w:val="a0"/>
    <w:uiPriority w:val="22"/>
    <w:qFormat w:val="1"/>
    <w:rsid w:val="00CC7A46"/>
    <w:rPr>
      <w:b w:val="1"/>
      <w:bCs w:val="1"/>
    </w:rPr>
  </w:style>
  <w:style w:type="character" w:styleId="docdata" w:customStyle="1">
    <w:name w:val="docdata"/>
    <w:aliases w:val="docy,v5,2455,baiaagaaboqcaaad0acaaaxebwaaaaaaaaaaaaaaaaaaaaaaaaaaaaaaaaaaaaaaaaaaaaaaaaaaaaaaaaaaaaaaaaaaaaaaaaaaaaaaaaaaaaaaaaaaaaaaaaaaaaaaaaaaaaaaaaaaaaaaaaaaaaaaaaaaaaaaaaaaaaaaaaaaaaaaaaaaaaaaaaaaaaaaaaaaaaaaaaaaaaaaaaaaaaaaaaaaaaaaaaaaaaaa"/>
    <w:basedOn w:val="a0"/>
    <w:rsid w:val="00CC7A46"/>
  </w:style>
  <w:style w:type="paragraph" w:styleId="a6" w:customStyle="1">
    <w:name w:val="кому"/>
    <w:basedOn w:val="a"/>
    <w:rsid w:val="001D028C"/>
    <w:rPr>
      <w:b w:val="1"/>
      <w:sz w:val="28"/>
      <w:lang w:eastAsia="uk-UA" w:val="uk-UA"/>
    </w:rPr>
  </w:style>
  <w:style w:type="character" w:styleId="20" w:customStyle="1">
    <w:name w:val="Заголовок 2 Знак"/>
    <w:basedOn w:val="a0"/>
    <w:link w:val="2"/>
    <w:uiPriority w:val="9"/>
    <w:rsid w:val="000A0E0A"/>
    <w:rPr>
      <w:rFonts w:ascii="Times New Roman" w:cs="Times New Roman" w:eastAsia="Times New Roman" w:hAnsi="Times New Roman"/>
      <w:b w:val="1"/>
      <w:bCs w:val="1"/>
      <w:sz w:val="36"/>
      <w:szCs w:val="36"/>
      <w:lang w:eastAsia="uk-UA"/>
    </w:rPr>
  </w:style>
  <w:style w:type="paragraph" w:styleId="a7">
    <w:name w:val="header"/>
    <w:basedOn w:val="a"/>
    <w:link w:val="a8"/>
    <w:uiPriority w:val="99"/>
    <w:semiHidden w:val="1"/>
    <w:unhideWhenUsed w:val="1"/>
    <w:rsid w:val="007F3F4A"/>
    <w:pPr>
      <w:tabs>
        <w:tab w:val="center" w:pos="4819"/>
        <w:tab w:val="right" w:pos="9639"/>
      </w:tabs>
    </w:pPr>
  </w:style>
  <w:style w:type="character" w:styleId="a8" w:customStyle="1">
    <w:name w:val="Верхний колонтитул Знак"/>
    <w:basedOn w:val="a0"/>
    <w:link w:val="a7"/>
    <w:uiPriority w:val="99"/>
    <w:semiHidden w:val="1"/>
    <w:rsid w:val="007F3F4A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9">
    <w:name w:val="footer"/>
    <w:basedOn w:val="a"/>
    <w:link w:val="aa"/>
    <w:uiPriority w:val="99"/>
    <w:semiHidden w:val="1"/>
    <w:unhideWhenUsed w:val="1"/>
    <w:rsid w:val="007F3F4A"/>
    <w:pPr>
      <w:tabs>
        <w:tab w:val="center" w:pos="4819"/>
        <w:tab w:val="right" w:pos="9639"/>
      </w:tabs>
    </w:pPr>
  </w:style>
  <w:style w:type="character" w:styleId="aa" w:customStyle="1">
    <w:name w:val="Нижний колонтитул Знак"/>
    <w:basedOn w:val="a0"/>
    <w:link w:val="a9"/>
    <w:uiPriority w:val="99"/>
    <w:semiHidden w:val="1"/>
    <w:rsid w:val="007F3F4A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J2+AsHdTvvaey28HaqHvmZ0Q==">CgMxLjA4AHIhMWp1UlNUTDhjUTdGX3g1RXdNclhsVFV3OURUMnU3OENQ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2023-11-29T20:18:00Z</dcterms:created>
  <dc:creator>Asus</dc:creator>
</cp:coreProperties>
</file>